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AEE8" w14:textId="73F57419" w:rsidR="00282D1B" w:rsidRPr="00904D64" w:rsidRDefault="00822A60" w:rsidP="00904D64">
      <w:pPr>
        <w:pStyle w:val="articles"/>
        <w:rPr>
          <w:smallCaps w:val="0"/>
        </w:rPr>
      </w:pPr>
      <w:r>
        <w:t xml:space="preserve">FY </w:t>
      </w:r>
      <w:r w:rsidR="004D047C">
        <w:t>20</w:t>
      </w:r>
      <w:r w:rsidR="00630AED">
        <w:t>2</w:t>
      </w:r>
      <w:r w:rsidR="007948EE">
        <w:t>4</w:t>
      </w:r>
      <w:r w:rsidR="00A52390">
        <w:t>-</w:t>
      </w:r>
      <w:r w:rsidR="004D047C">
        <w:t>20</w:t>
      </w:r>
      <w:r w:rsidR="00A52390">
        <w:t>2</w:t>
      </w:r>
      <w:r w:rsidR="007948EE">
        <w:t>5</w:t>
      </w:r>
      <w:r w:rsidR="00630AED">
        <w:t xml:space="preserve"> </w:t>
      </w:r>
      <w:r>
        <w:t xml:space="preserve"> </w:t>
      </w:r>
      <w:r w:rsidR="00282D1B">
        <w:t>FEE SCHEDULE</w:t>
      </w:r>
    </w:p>
    <w:p w14:paraId="450FAD3C" w14:textId="77777777" w:rsidR="00282D1B" w:rsidRDefault="00282D1B">
      <w:pPr>
        <w:rPr>
          <w:sz w:val="22"/>
        </w:rPr>
      </w:pPr>
    </w:p>
    <w:p w14:paraId="05759E0F" w14:textId="77777777" w:rsidR="00282D1B" w:rsidRDefault="00282D1B" w:rsidP="007F7C5A">
      <w:pPr>
        <w:rPr>
          <w:sz w:val="22"/>
        </w:rPr>
      </w:pPr>
      <w:r>
        <w:rPr>
          <w:sz w:val="22"/>
        </w:rPr>
        <w:t xml:space="preserve">The </w:t>
      </w:r>
      <w:r w:rsidR="007373E6">
        <w:rPr>
          <w:sz w:val="22"/>
        </w:rPr>
        <w:t xml:space="preserve">following table summarizes the fee schedule the </w:t>
      </w:r>
      <w:r>
        <w:rPr>
          <w:sz w:val="22"/>
        </w:rPr>
        <w:t xml:space="preserve">Town of Richlands charges various fees for several of the services that are provided.  These fees are charged </w:t>
      </w:r>
      <w:proofErr w:type="gramStart"/>
      <w:r>
        <w:rPr>
          <w:sz w:val="22"/>
        </w:rPr>
        <w:t>in order to</w:t>
      </w:r>
      <w:proofErr w:type="gramEnd"/>
      <w:r>
        <w:rPr>
          <w:sz w:val="22"/>
        </w:rPr>
        <w:t xml:space="preserve"> recover the cost of providing a service and replacing assets that are consumed by municipal activities.  </w:t>
      </w:r>
    </w:p>
    <w:p w14:paraId="0C3D4EF7" w14:textId="77777777" w:rsidR="00CC079F" w:rsidRDefault="00CC079F" w:rsidP="007F7C5A">
      <w:pPr>
        <w:rPr>
          <w:sz w:val="22"/>
        </w:rPr>
      </w:pPr>
    </w:p>
    <w:tbl>
      <w:tblPr>
        <w:tblW w:w="4879" w:type="pct"/>
        <w:tblLook w:val="0000" w:firstRow="0" w:lastRow="0" w:firstColumn="0" w:lastColumn="0" w:noHBand="0" w:noVBand="0"/>
      </w:tblPr>
      <w:tblGrid>
        <w:gridCol w:w="4873"/>
        <w:gridCol w:w="5314"/>
      </w:tblGrid>
      <w:tr w:rsidR="009A5594" w:rsidRPr="00904D64" w14:paraId="318A7543" w14:textId="77777777" w:rsidTr="00F058C7">
        <w:trPr>
          <w:trHeight w:val="251"/>
          <w:tblHeader/>
        </w:trPr>
        <w:tc>
          <w:tcPr>
            <w:tcW w:w="2392" w:type="pct"/>
          </w:tcPr>
          <w:p w14:paraId="270AFEF9" w14:textId="77777777" w:rsidR="009A5594" w:rsidRPr="00904D64" w:rsidRDefault="009A5594" w:rsidP="007F7C5A">
            <w:pPr>
              <w:rPr>
                <w:b/>
                <w:sz w:val="22"/>
                <w:szCs w:val="22"/>
                <w:u w:val="single"/>
              </w:rPr>
            </w:pPr>
            <w:r w:rsidRPr="00904D64">
              <w:rPr>
                <w:b/>
                <w:sz w:val="22"/>
                <w:szCs w:val="22"/>
                <w:u w:val="single"/>
              </w:rPr>
              <w:t>Fee Type</w:t>
            </w:r>
          </w:p>
        </w:tc>
        <w:tc>
          <w:tcPr>
            <w:tcW w:w="2608" w:type="pct"/>
          </w:tcPr>
          <w:p w14:paraId="6BE4547F" w14:textId="77777777" w:rsidR="009A5594" w:rsidRPr="00904D64" w:rsidRDefault="00B30703" w:rsidP="007F7C5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Fee Schedule</w:t>
            </w:r>
          </w:p>
        </w:tc>
      </w:tr>
      <w:tr w:rsidR="009A5594" w:rsidRPr="00904D64" w14:paraId="41B0DCBD" w14:textId="77777777" w:rsidTr="00F058C7">
        <w:trPr>
          <w:trHeight w:val="346"/>
        </w:trPr>
        <w:tc>
          <w:tcPr>
            <w:tcW w:w="2392" w:type="pct"/>
          </w:tcPr>
          <w:p w14:paraId="27C15F30" w14:textId="77777777" w:rsidR="009A5594" w:rsidRPr="00904D64" w:rsidRDefault="009A5594" w:rsidP="007F7C5A">
            <w:pPr>
              <w:spacing w:before="100" w:beforeAutospacing="1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Property Tax Rate</w:t>
            </w:r>
          </w:p>
        </w:tc>
        <w:tc>
          <w:tcPr>
            <w:tcW w:w="2608" w:type="pct"/>
          </w:tcPr>
          <w:p w14:paraId="406D71BB" w14:textId="00E25E96" w:rsidR="009A5594" w:rsidRPr="00904D64" w:rsidRDefault="009A5594" w:rsidP="00753CC4">
            <w:pPr>
              <w:spacing w:before="100" w:beforeAutospacing="1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$.</w:t>
            </w:r>
            <w:r w:rsidR="00C64A66">
              <w:rPr>
                <w:sz w:val="22"/>
                <w:szCs w:val="22"/>
              </w:rPr>
              <w:t>3</w:t>
            </w:r>
            <w:r w:rsidR="0012680F">
              <w:rPr>
                <w:sz w:val="22"/>
                <w:szCs w:val="22"/>
              </w:rPr>
              <w:t>8</w:t>
            </w:r>
            <w:r w:rsidRPr="00904D64">
              <w:rPr>
                <w:sz w:val="22"/>
                <w:szCs w:val="22"/>
              </w:rPr>
              <w:t>/$100 assessed valuation</w:t>
            </w:r>
          </w:p>
        </w:tc>
      </w:tr>
      <w:tr w:rsidR="009A5594" w:rsidRPr="00904D64" w14:paraId="05038014" w14:textId="77777777" w:rsidTr="00F058C7">
        <w:trPr>
          <w:trHeight w:val="307"/>
        </w:trPr>
        <w:tc>
          <w:tcPr>
            <w:tcW w:w="2392" w:type="pct"/>
          </w:tcPr>
          <w:p w14:paraId="39111547" w14:textId="77777777" w:rsidR="009A5594" w:rsidRPr="00904D64" w:rsidRDefault="009A5594" w:rsidP="00CC079F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Business Privilege Licenses</w:t>
            </w:r>
          </w:p>
        </w:tc>
        <w:tc>
          <w:tcPr>
            <w:tcW w:w="2608" w:type="pct"/>
          </w:tcPr>
          <w:p w14:paraId="5F6A1DBB" w14:textId="77777777" w:rsidR="009A5594" w:rsidRPr="00904D64" w:rsidRDefault="00BE7367" w:rsidP="007F7C5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Repealed by law</w:t>
            </w:r>
          </w:p>
        </w:tc>
      </w:tr>
      <w:tr w:rsidR="009A5594" w:rsidRPr="00904D64" w14:paraId="3E006687" w14:textId="77777777" w:rsidTr="00F058C7">
        <w:trPr>
          <w:trHeight w:val="376"/>
        </w:trPr>
        <w:tc>
          <w:tcPr>
            <w:tcW w:w="2392" w:type="pct"/>
          </w:tcPr>
          <w:p w14:paraId="72553D61" w14:textId="77777777" w:rsidR="009A5594" w:rsidRPr="00904D64" w:rsidRDefault="009A5594" w:rsidP="00CC079F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Community Building</w:t>
            </w:r>
            <w:r w:rsidR="00E154E0">
              <w:rPr>
                <w:sz w:val="22"/>
                <w:szCs w:val="22"/>
              </w:rPr>
              <w:t xml:space="preserve"> Rent </w:t>
            </w:r>
          </w:p>
        </w:tc>
        <w:tc>
          <w:tcPr>
            <w:tcW w:w="2608" w:type="pct"/>
          </w:tcPr>
          <w:p w14:paraId="4B20A255" w14:textId="77777777" w:rsidR="009A5594" w:rsidRPr="00904D64" w:rsidRDefault="009A5594" w:rsidP="007F7C5A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</w:t>
            </w:r>
            <w:r w:rsidR="00E154E0">
              <w:rPr>
                <w:sz w:val="22"/>
                <w:szCs w:val="22"/>
              </w:rPr>
              <w:t>250</w:t>
            </w:r>
            <w:r w:rsidRPr="00904D64">
              <w:rPr>
                <w:sz w:val="22"/>
                <w:szCs w:val="22"/>
              </w:rPr>
              <w:t>.00 per day</w:t>
            </w:r>
            <w:r w:rsidR="00E154E0">
              <w:rPr>
                <w:sz w:val="22"/>
                <w:szCs w:val="22"/>
              </w:rPr>
              <w:t xml:space="preserve"> with $100 </w:t>
            </w:r>
            <w:r w:rsidR="00B0139D">
              <w:rPr>
                <w:sz w:val="22"/>
                <w:szCs w:val="22"/>
              </w:rPr>
              <w:t>d</w:t>
            </w:r>
            <w:r w:rsidR="00E154E0">
              <w:rPr>
                <w:sz w:val="22"/>
                <w:szCs w:val="22"/>
              </w:rPr>
              <w:t>eposit</w:t>
            </w:r>
          </w:p>
        </w:tc>
      </w:tr>
      <w:tr w:rsidR="009A5594" w:rsidRPr="00904D64" w14:paraId="066E5709" w14:textId="77777777" w:rsidTr="00F058C7">
        <w:trPr>
          <w:trHeight w:val="1108"/>
        </w:trPr>
        <w:tc>
          <w:tcPr>
            <w:tcW w:w="2392" w:type="pct"/>
          </w:tcPr>
          <w:p w14:paraId="306A261B" w14:textId="77777777" w:rsidR="009A5594" w:rsidRDefault="00E154E0" w:rsidP="00CC079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Hall Board Room</w:t>
            </w:r>
            <w:r w:rsidR="00F058C7">
              <w:rPr>
                <w:sz w:val="22"/>
                <w:szCs w:val="22"/>
              </w:rPr>
              <w:t xml:space="preserve">                                                           </w:t>
            </w:r>
          </w:p>
          <w:p w14:paraId="7344A436" w14:textId="77777777" w:rsidR="00EC308C" w:rsidRDefault="00EC308C" w:rsidP="00CC079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Venters Park Picnic Shelter</w:t>
            </w:r>
          </w:p>
          <w:p w14:paraId="2B5C939F" w14:textId="77777777" w:rsidR="009A5594" w:rsidRPr="00904D64" w:rsidRDefault="009A5594" w:rsidP="00CC079F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Garbage Service</w:t>
            </w:r>
          </w:p>
        </w:tc>
        <w:tc>
          <w:tcPr>
            <w:tcW w:w="2608" w:type="pct"/>
          </w:tcPr>
          <w:p w14:paraId="1997F2BC" w14:textId="77777777" w:rsidR="009A5594" w:rsidRDefault="009A5594" w:rsidP="007F7C5A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</w:t>
            </w:r>
            <w:r w:rsidR="00F058C7">
              <w:rPr>
                <w:sz w:val="22"/>
                <w:szCs w:val="22"/>
              </w:rPr>
              <w:t>30</w:t>
            </w:r>
            <w:r w:rsidR="00E154E0">
              <w:rPr>
                <w:sz w:val="22"/>
                <w:szCs w:val="22"/>
              </w:rPr>
              <w:t>.00</w:t>
            </w:r>
            <w:r w:rsidRPr="00904D64">
              <w:rPr>
                <w:sz w:val="22"/>
                <w:szCs w:val="22"/>
              </w:rPr>
              <w:t xml:space="preserve"> </w:t>
            </w:r>
            <w:r w:rsidR="00F058C7">
              <w:rPr>
                <w:sz w:val="22"/>
                <w:szCs w:val="22"/>
              </w:rPr>
              <w:t xml:space="preserve">for first three hours and $15 each additional hour </w:t>
            </w:r>
          </w:p>
          <w:p w14:paraId="7547E412" w14:textId="77777777" w:rsidR="00EC308C" w:rsidRDefault="00EC308C" w:rsidP="007F7C5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$15.00 per hour w/</w:t>
            </w:r>
            <w:proofErr w:type="gramStart"/>
            <w:r w:rsidR="00546FD4">
              <w:rPr>
                <w:sz w:val="22"/>
                <w:szCs w:val="22"/>
              </w:rPr>
              <w:t>three</w:t>
            </w:r>
            <w:r>
              <w:rPr>
                <w:sz w:val="22"/>
                <w:szCs w:val="22"/>
              </w:rPr>
              <w:t xml:space="preserve"> hour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46FD4">
              <w:rPr>
                <w:sz w:val="22"/>
                <w:szCs w:val="22"/>
              </w:rPr>
              <w:t>limit</w:t>
            </w:r>
          </w:p>
          <w:p w14:paraId="62057535" w14:textId="77777777" w:rsidR="009A5594" w:rsidRPr="00904D64" w:rsidRDefault="009A5594" w:rsidP="00CC079F">
            <w:pPr>
              <w:rPr>
                <w:sz w:val="22"/>
                <w:szCs w:val="22"/>
              </w:rPr>
            </w:pPr>
          </w:p>
        </w:tc>
      </w:tr>
      <w:tr w:rsidR="009A5594" w:rsidRPr="00904D64" w14:paraId="5B1535AC" w14:textId="77777777" w:rsidTr="00F058C7">
        <w:trPr>
          <w:trHeight w:val="251"/>
        </w:trPr>
        <w:tc>
          <w:tcPr>
            <w:tcW w:w="2392" w:type="pct"/>
          </w:tcPr>
          <w:p w14:paraId="520DB382" w14:textId="77777777" w:rsidR="009A5594" w:rsidRPr="00904D64" w:rsidRDefault="009A5594" w:rsidP="00CC0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</w:r>
            <w:r w:rsidRPr="00904D64">
              <w:rPr>
                <w:sz w:val="22"/>
                <w:szCs w:val="22"/>
              </w:rPr>
              <w:t>residential, per cart</w:t>
            </w:r>
            <w:r w:rsidR="001668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8" w:type="pct"/>
          </w:tcPr>
          <w:p w14:paraId="72AC67C0" w14:textId="77777777" w:rsidR="009A5594" w:rsidRPr="00904D64" w:rsidRDefault="009A5594" w:rsidP="00F87D90">
            <w:pPr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</w:t>
            </w:r>
            <w:r w:rsidR="0085540E">
              <w:rPr>
                <w:sz w:val="22"/>
                <w:szCs w:val="22"/>
              </w:rPr>
              <w:t>1</w:t>
            </w:r>
            <w:r w:rsidR="00F87D90">
              <w:rPr>
                <w:sz w:val="22"/>
                <w:szCs w:val="22"/>
              </w:rPr>
              <w:t>7</w:t>
            </w:r>
            <w:r w:rsidR="0085540E">
              <w:rPr>
                <w:sz w:val="22"/>
                <w:szCs w:val="22"/>
              </w:rPr>
              <w:t>.</w:t>
            </w:r>
            <w:r w:rsidR="00166827">
              <w:rPr>
                <w:sz w:val="22"/>
                <w:szCs w:val="22"/>
              </w:rPr>
              <w:t>0</w:t>
            </w:r>
            <w:r w:rsidR="00A52390">
              <w:rPr>
                <w:sz w:val="22"/>
                <w:szCs w:val="22"/>
              </w:rPr>
              <w:t>0</w:t>
            </w:r>
            <w:r w:rsidRPr="00904D64">
              <w:rPr>
                <w:sz w:val="22"/>
                <w:szCs w:val="22"/>
              </w:rPr>
              <w:t xml:space="preserve"> per month</w:t>
            </w:r>
          </w:p>
        </w:tc>
      </w:tr>
      <w:tr w:rsidR="009A5594" w:rsidRPr="00904D64" w14:paraId="214660EC" w14:textId="77777777" w:rsidTr="00F058C7">
        <w:trPr>
          <w:trHeight w:val="251"/>
        </w:trPr>
        <w:tc>
          <w:tcPr>
            <w:tcW w:w="2392" w:type="pct"/>
          </w:tcPr>
          <w:p w14:paraId="57B8EA50" w14:textId="77777777" w:rsidR="009A5594" w:rsidRPr="00904D64" w:rsidRDefault="009A5594" w:rsidP="00CC0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</w:r>
            <w:r w:rsidRPr="00904D64">
              <w:rPr>
                <w:sz w:val="22"/>
                <w:szCs w:val="22"/>
              </w:rPr>
              <w:t>commercial, 1 cart</w:t>
            </w:r>
          </w:p>
        </w:tc>
        <w:tc>
          <w:tcPr>
            <w:tcW w:w="2608" w:type="pct"/>
          </w:tcPr>
          <w:p w14:paraId="6C01EF4D" w14:textId="77777777" w:rsidR="009A5594" w:rsidRPr="00904D64" w:rsidRDefault="009A5594" w:rsidP="00F87D90">
            <w:pPr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</w:t>
            </w:r>
            <w:r w:rsidR="00BE7367">
              <w:rPr>
                <w:sz w:val="22"/>
                <w:szCs w:val="22"/>
              </w:rPr>
              <w:t>1</w:t>
            </w:r>
            <w:r w:rsidR="00F87D90">
              <w:rPr>
                <w:sz w:val="22"/>
                <w:szCs w:val="22"/>
              </w:rPr>
              <w:t>7</w:t>
            </w:r>
            <w:r w:rsidR="0085540E">
              <w:rPr>
                <w:sz w:val="22"/>
                <w:szCs w:val="22"/>
              </w:rPr>
              <w:t>.</w:t>
            </w:r>
            <w:r w:rsidR="00166827">
              <w:rPr>
                <w:sz w:val="22"/>
                <w:szCs w:val="22"/>
              </w:rPr>
              <w:t>0</w:t>
            </w:r>
            <w:r w:rsidR="00A52390">
              <w:rPr>
                <w:sz w:val="22"/>
                <w:szCs w:val="22"/>
              </w:rPr>
              <w:t>0</w:t>
            </w:r>
            <w:r w:rsidRPr="00904D64">
              <w:rPr>
                <w:sz w:val="22"/>
                <w:szCs w:val="22"/>
              </w:rPr>
              <w:t xml:space="preserve"> per month</w:t>
            </w:r>
          </w:p>
        </w:tc>
      </w:tr>
      <w:tr w:rsidR="009A5594" w:rsidRPr="00904D64" w14:paraId="709D4981" w14:textId="77777777" w:rsidTr="00F058C7">
        <w:trPr>
          <w:trHeight w:val="251"/>
        </w:trPr>
        <w:tc>
          <w:tcPr>
            <w:tcW w:w="2392" w:type="pct"/>
          </w:tcPr>
          <w:p w14:paraId="240112A1" w14:textId="77777777" w:rsidR="009A5594" w:rsidRPr="00904D64" w:rsidRDefault="009A5594" w:rsidP="00CC0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</w:r>
            <w:r w:rsidRPr="00904D64">
              <w:rPr>
                <w:sz w:val="22"/>
                <w:szCs w:val="22"/>
              </w:rPr>
              <w:t>commercial, 2 carts</w:t>
            </w:r>
          </w:p>
        </w:tc>
        <w:tc>
          <w:tcPr>
            <w:tcW w:w="2608" w:type="pct"/>
          </w:tcPr>
          <w:p w14:paraId="58347C9C" w14:textId="77777777" w:rsidR="009A5594" w:rsidRPr="00904D64" w:rsidRDefault="009A5594" w:rsidP="00F87D90">
            <w:pPr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</w:t>
            </w:r>
            <w:r w:rsidR="0085540E">
              <w:rPr>
                <w:sz w:val="22"/>
                <w:szCs w:val="22"/>
              </w:rPr>
              <w:t>3</w:t>
            </w:r>
            <w:r w:rsidR="00F87D90">
              <w:rPr>
                <w:sz w:val="22"/>
                <w:szCs w:val="22"/>
              </w:rPr>
              <w:t>4</w:t>
            </w:r>
            <w:r w:rsidR="0085540E">
              <w:rPr>
                <w:sz w:val="22"/>
                <w:szCs w:val="22"/>
              </w:rPr>
              <w:t>.0</w:t>
            </w:r>
            <w:r w:rsidR="00A52390">
              <w:rPr>
                <w:sz w:val="22"/>
                <w:szCs w:val="22"/>
              </w:rPr>
              <w:t>0</w:t>
            </w:r>
            <w:r w:rsidRPr="00904D64">
              <w:rPr>
                <w:sz w:val="22"/>
                <w:szCs w:val="22"/>
              </w:rPr>
              <w:t xml:space="preserve"> per month</w:t>
            </w:r>
          </w:p>
        </w:tc>
      </w:tr>
      <w:tr w:rsidR="009A5594" w:rsidRPr="00904D64" w14:paraId="255B84F2" w14:textId="77777777" w:rsidTr="00F058C7">
        <w:trPr>
          <w:trHeight w:val="251"/>
        </w:trPr>
        <w:tc>
          <w:tcPr>
            <w:tcW w:w="2392" w:type="pct"/>
          </w:tcPr>
          <w:p w14:paraId="5D19DC16" w14:textId="77777777" w:rsidR="009A5594" w:rsidRDefault="009A5594" w:rsidP="00CC0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</w:r>
            <w:r w:rsidRPr="00904D64">
              <w:rPr>
                <w:sz w:val="22"/>
                <w:szCs w:val="22"/>
              </w:rPr>
              <w:t>commercial, 3 carts</w:t>
            </w:r>
          </w:p>
          <w:p w14:paraId="441D2C81" w14:textId="77777777" w:rsidR="00166827" w:rsidRPr="00904D64" w:rsidRDefault="00166827" w:rsidP="00CC0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recycling cart (extra)</w:t>
            </w:r>
          </w:p>
        </w:tc>
        <w:tc>
          <w:tcPr>
            <w:tcW w:w="2608" w:type="pct"/>
          </w:tcPr>
          <w:p w14:paraId="2E413C03" w14:textId="77777777" w:rsidR="009A5594" w:rsidRDefault="00B5027F" w:rsidP="0016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F87D90">
              <w:rPr>
                <w:sz w:val="22"/>
                <w:szCs w:val="22"/>
              </w:rPr>
              <w:t>51</w:t>
            </w:r>
            <w:r w:rsidR="00A52390">
              <w:rPr>
                <w:sz w:val="22"/>
                <w:szCs w:val="22"/>
              </w:rPr>
              <w:t>.</w:t>
            </w:r>
            <w:r w:rsidR="00166827">
              <w:rPr>
                <w:sz w:val="22"/>
                <w:szCs w:val="22"/>
              </w:rPr>
              <w:t>0</w:t>
            </w:r>
            <w:r w:rsidR="00A52390">
              <w:rPr>
                <w:sz w:val="22"/>
                <w:szCs w:val="22"/>
              </w:rPr>
              <w:t>0</w:t>
            </w:r>
            <w:r w:rsidR="009A5594" w:rsidRPr="00904D64">
              <w:rPr>
                <w:sz w:val="22"/>
                <w:szCs w:val="22"/>
              </w:rPr>
              <w:t xml:space="preserve"> per month</w:t>
            </w:r>
          </w:p>
          <w:p w14:paraId="17A80F31" w14:textId="77777777" w:rsidR="00166827" w:rsidRPr="00904D64" w:rsidRDefault="00166827" w:rsidP="00166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$5.00 per cart per month</w:t>
            </w:r>
          </w:p>
        </w:tc>
      </w:tr>
      <w:tr w:rsidR="009A5594" w:rsidRPr="00904D64" w14:paraId="19AB0D09" w14:textId="77777777" w:rsidTr="00F058C7">
        <w:trPr>
          <w:trHeight w:val="366"/>
        </w:trPr>
        <w:tc>
          <w:tcPr>
            <w:tcW w:w="2392" w:type="pct"/>
          </w:tcPr>
          <w:p w14:paraId="43080FF4" w14:textId="77777777" w:rsidR="009A5594" w:rsidRPr="00904D64" w:rsidRDefault="009A5594" w:rsidP="00CC079F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Bulky Item Pickup</w:t>
            </w:r>
            <w:r w:rsidR="00EB2990">
              <w:rPr>
                <w:sz w:val="22"/>
                <w:szCs w:val="22"/>
              </w:rPr>
              <w:t xml:space="preserve"> by Request</w:t>
            </w:r>
          </w:p>
        </w:tc>
        <w:tc>
          <w:tcPr>
            <w:tcW w:w="2608" w:type="pct"/>
          </w:tcPr>
          <w:p w14:paraId="2758EDE4" w14:textId="77777777" w:rsidR="009A5594" w:rsidRPr="00904D64" w:rsidRDefault="009A5594" w:rsidP="007F7C5A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$10.00 per item permitted</w:t>
            </w:r>
          </w:p>
        </w:tc>
      </w:tr>
      <w:tr w:rsidR="009A5594" w:rsidRPr="00904D64" w14:paraId="2175DAEE" w14:textId="77777777" w:rsidTr="00F058C7">
        <w:trPr>
          <w:trHeight w:val="70"/>
        </w:trPr>
        <w:tc>
          <w:tcPr>
            <w:tcW w:w="2392" w:type="pct"/>
          </w:tcPr>
          <w:p w14:paraId="521FD781" w14:textId="77777777" w:rsidR="009A5594" w:rsidRPr="00904D64" w:rsidRDefault="009A5594" w:rsidP="00CC079F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Copies</w:t>
            </w:r>
          </w:p>
        </w:tc>
        <w:tc>
          <w:tcPr>
            <w:tcW w:w="2608" w:type="pct"/>
          </w:tcPr>
          <w:p w14:paraId="2A9B4369" w14:textId="77777777" w:rsidR="009A5594" w:rsidRPr="00904D64" w:rsidRDefault="009A5594" w:rsidP="007F7C5A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$.10 per page</w:t>
            </w:r>
          </w:p>
        </w:tc>
      </w:tr>
      <w:tr w:rsidR="009A5594" w:rsidRPr="00904D64" w14:paraId="277C3BA8" w14:textId="77777777" w:rsidTr="00F058C7">
        <w:trPr>
          <w:trHeight w:val="366"/>
        </w:trPr>
        <w:tc>
          <w:tcPr>
            <w:tcW w:w="2392" w:type="pct"/>
          </w:tcPr>
          <w:p w14:paraId="415C9063" w14:textId="77777777" w:rsidR="009A5594" w:rsidRPr="00904D64" w:rsidRDefault="009A5594" w:rsidP="00CC079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Golf Cart Registration</w:t>
            </w:r>
          </w:p>
        </w:tc>
        <w:tc>
          <w:tcPr>
            <w:tcW w:w="2608" w:type="pct"/>
          </w:tcPr>
          <w:p w14:paraId="171BFB16" w14:textId="77777777" w:rsidR="009A5594" w:rsidRPr="00904D64" w:rsidRDefault="009A5594" w:rsidP="007F7C5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$25.00 Annually</w:t>
            </w:r>
          </w:p>
        </w:tc>
      </w:tr>
      <w:tr w:rsidR="009A5594" w:rsidRPr="00904D64" w14:paraId="715119A1" w14:textId="77777777" w:rsidTr="004B3C27">
        <w:trPr>
          <w:trHeight w:val="801"/>
        </w:trPr>
        <w:tc>
          <w:tcPr>
            <w:tcW w:w="2392" w:type="pct"/>
          </w:tcPr>
          <w:p w14:paraId="64096C81" w14:textId="77777777" w:rsidR="009A5594" w:rsidRDefault="009A5594" w:rsidP="00B81FA3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Police Reports</w:t>
            </w:r>
          </w:p>
          <w:p w14:paraId="58946DD9" w14:textId="77777777" w:rsidR="00106F5B" w:rsidRPr="00C37C1C" w:rsidRDefault="00106F5B" w:rsidP="00B81FA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Parade Permit</w:t>
            </w:r>
          </w:p>
        </w:tc>
        <w:tc>
          <w:tcPr>
            <w:tcW w:w="2608" w:type="pct"/>
          </w:tcPr>
          <w:p w14:paraId="514707A1" w14:textId="77777777" w:rsidR="009A5594" w:rsidRDefault="009A5594" w:rsidP="007F7C5A">
            <w:pPr>
              <w:spacing w:before="120"/>
              <w:rPr>
                <w:sz w:val="22"/>
                <w:szCs w:val="22"/>
              </w:rPr>
            </w:pPr>
            <w:r w:rsidRPr="00904D64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</w:t>
            </w:r>
            <w:r w:rsidRPr="00904D64">
              <w:rPr>
                <w:sz w:val="22"/>
                <w:szCs w:val="22"/>
              </w:rPr>
              <w:t>.00 per report copy</w:t>
            </w:r>
          </w:p>
          <w:p w14:paraId="2CFC979C" w14:textId="77777777" w:rsidR="00106F5B" w:rsidRPr="00904D64" w:rsidRDefault="00106F5B" w:rsidP="00EA2E0B">
            <w:pPr>
              <w:spacing w:before="12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EA2E0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9A5594" w:rsidRPr="00904D64" w14:paraId="4487C36A" w14:textId="77777777" w:rsidTr="00F058C7">
        <w:trPr>
          <w:trHeight w:val="666"/>
        </w:trPr>
        <w:tc>
          <w:tcPr>
            <w:tcW w:w="2392" w:type="pct"/>
          </w:tcPr>
          <w:p w14:paraId="4F512D26" w14:textId="77777777" w:rsidR="009A5594" w:rsidRDefault="009A5594" w:rsidP="00B81FA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 Fingerprint Requests</w:t>
            </w:r>
          </w:p>
          <w:p w14:paraId="783DE7CA" w14:textId="77777777" w:rsidR="008A2DF5" w:rsidRPr="00904D64" w:rsidRDefault="008A2DF5" w:rsidP="00B81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 # Verification</w:t>
            </w:r>
          </w:p>
        </w:tc>
        <w:tc>
          <w:tcPr>
            <w:tcW w:w="2608" w:type="pct"/>
          </w:tcPr>
          <w:p w14:paraId="79F21A2E" w14:textId="77777777" w:rsidR="008A2DF5" w:rsidRDefault="009A5594" w:rsidP="00F6340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$15.00 per reques</w:t>
            </w:r>
            <w:r w:rsidR="008A2DF5">
              <w:rPr>
                <w:sz w:val="22"/>
                <w:szCs w:val="22"/>
              </w:rPr>
              <w:t>t</w:t>
            </w:r>
          </w:p>
          <w:p w14:paraId="57E342D5" w14:textId="77777777" w:rsidR="008A2DF5" w:rsidRPr="00904D64" w:rsidRDefault="008A2DF5" w:rsidP="008A2DF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$25.00 per verification</w:t>
            </w:r>
          </w:p>
        </w:tc>
      </w:tr>
      <w:tr w:rsidR="009A5594" w:rsidRPr="00904D64" w14:paraId="2E11430D" w14:textId="77777777" w:rsidTr="00F058C7">
        <w:trPr>
          <w:trHeight w:val="366"/>
        </w:trPr>
        <w:tc>
          <w:tcPr>
            <w:tcW w:w="2392" w:type="pct"/>
          </w:tcPr>
          <w:p w14:paraId="276091C6" w14:textId="77777777" w:rsidR="009A5594" w:rsidRPr="00904D64" w:rsidRDefault="009A5594" w:rsidP="00CC079F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Zoning Permi</w:t>
            </w:r>
            <w:r>
              <w:rPr>
                <w:sz w:val="22"/>
                <w:szCs w:val="22"/>
              </w:rPr>
              <w:t>t (Residential)</w:t>
            </w:r>
          </w:p>
        </w:tc>
        <w:tc>
          <w:tcPr>
            <w:tcW w:w="2608" w:type="pct"/>
          </w:tcPr>
          <w:p w14:paraId="3EC531B8" w14:textId="77777777" w:rsidR="009A5594" w:rsidRPr="00904D64" w:rsidRDefault="009A5594" w:rsidP="00127F12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</w:t>
            </w:r>
            <w:r w:rsidR="00127F12">
              <w:rPr>
                <w:sz w:val="22"/>
                <w:szCs w:val="22"/>
              </w:rPr>
              <w:t>100</w:t>
            </w:r>
            <w:r w:rsidRPr="005D61F3">
              <w:rPr>
                <w:sz w:val="22"/>
                <w:szCs w:val="22"/>
              </w:rPr>
              <w:t>.00</w:t>
            </w:r>
          </w:p>
        </w:tc>
      </w:tr>
      <w:tr w:rsidR="009A5594" w:rsidRPr="00904D64" w14:paraId="0D143D5E" w14:textId="77777777" w:rsidTr="00F058C7">
        <w:trPr>
          <w:trHeight w:val="366"/>
        </w:trPr>
        <w:tc>
          <w:tcPr>
            <w:tcW w:w="2392" w:type="pct"/>
          </w:tcPr>
          <w:p w14:paraId="67461014" w14:textId="77777777" w:rsidR="009A5594" w:rsidRPr="005D61F3" w:rsidRDefault="009A5594" w:rsidP="00CC079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Zoning Permit (Commercial)</w:t>
            </w:r>
          </w:p>
        </w:tc>
        <w:tc>
          <w:tcPr>
            <w:tcW w:w="2608" w:type="pct"/>
          </w:tcPr>
          <w:p w14:paraId="05E3BE9D" w14:textId="77777777" w:rsidR="009A5594" w:rsidRPr="005D61F3" w:rsidRDefault="009A5594" w:rsidP="00127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27F12">
              <w:rPr>
                <w:sz w:val="22"/>
                <w:szCs w:val="22"/>
              </w:rPr>
              <w:t>2</w:t>
            </w:r>
            <w:r w:rsidR="006A1AF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9A5594" w:rsidRPr="00904D64" w14:paraId="2F6CADA5" w14:textId="77777777" w:rsidTr="00F058C7">
        <w:trPr>
          <w:trHeight w:val="376"/>
        </w:trPr>
        <w:tc>
          <w:tcPr>
            <w:tcW w:w="2392" w:type="pct"/>
          </w:tcPr>
          <w:p w14:paraId="5C82F8B1" w14:textId="77777777" w:rsidR="009A5594" w:rsidRPr="00904D64" w:rsidRDefault="009A5594" w:rsidP="00CC079F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Zoning Verification Letter</w:t>
            </w:r>
          </w:p>
        </w:tc>
        <w:tc>
          <w:tcPr>
            <w:tcW w:w="2608" w:type="pct"/>
          </w:tcPr>
          <w:p w14:paraId="278B8B53" w14:textId="77777777" w:rsidR="009A5594" w:rsidRPr="00904D64" w:rsidRDefault="009A5594" w:rsidP="00CC079F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$10.00</w:t>
            </w:r>
          </w:p>
        </w:tc>
      </w:tr>
      <w:tr w:rsidR="009A5594" w:rsidRPr="00904D64" w14:paraId="1DDF3E8E" w14:textId="77777777" w:rsidTr="00F058C7">
        <w:trPr>
          <w:trHeight w:val="366"/>
        </w:trPr>
        <w:tc>
          <w:tcPr>
            <w:tcW w:w="2392" w:type="pct"/>
          </w:tcPr>
          <w:p w14:paraId="774E5925" w14:textId="77777777" w:rsidR="009A5594" w:rsidRPr="00904D64" w:rsidRDefault="009A5594" w:rsidP="00CC079F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Flood Verification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608" w:type="pct"/>
          </w:tcPr>
          <w:p w14:paraId="13BEE837" w14:textId="77777777" w:rsidR="009A5594" w:rsidRPr="00904D64" w:rsidRDefault="009A5594" w:rsidP="00CC079F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$10.00</w:t>
            </w:r>
          </w:p>
        </w:tc>
      </w:tr>
      <w:tr w:rsidR="009A5594" w:rsidRPr="00904D64" w14:paraId="082110AD" w14:textId="77777777" w:rsidTr="00F058C7">
        <w:trPr>
          <w:trHeight w:val="366"/>
        </w:trPr>
        <w:tc>
          <w:tcPr>
            <w:tcW w:w="2392" w:type="pct"/>
          </w:tcPr>
          <w:p w14:paraId="186F8662" w14:textId="77777777" w:rsidR="009A5594" w:rsidRPr="00904D64" w:rsidRDefault="009A5594" w:rsidP="00CC079F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Flood Development Permit</w:t>
            </w:r>
          </w:p>
        </w:tc>
        <w:tc>
          <w:tcPr>
            <w:tcW w:w="2608" w:type="pct"/>
          </w:tcPr>
          <w:p w14:paraId="09832B4E" w14:textId="77777777" w:rsidR="009A5594" w:rsidRPr="00904D64" w:rsidRDefault="009A5594" w:rsidP="00CC079F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Pr="005D61F3">
              <w:rPr>
                <w:sz w:val="22"/>
                <w:szCs w:val="22"/>
              </w:rPr>
              <w:t>00.00</w:t>
            </w:r>
          </w:p>
        </w:tc>
      </w:tr>
      <w:tr w:rsidR="009A5594" w:rsidRPr="00904D64" w14:paraId="3C9ABF53" w14:textId="77777777" w:rsidTr="00F058C7">
        <w:trPr>
          <w:trHeight w:val="366"/>
        </w:trPr>
        <w:tc>
          <w:tcPr>
            <w:tcW w:w="2392" w:type="pct"/>
          </w:tcPr>
          <w:p w14:paraId="77897F4E" w14:textId="77777777" w:rsidR="009A5594" w:rsidRPr="00904D64" w:rsidRDefault="009A5594" w:rsidP="00CC079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Rezoning Application  </w:t>
            </w:r>
            <w:r w:rsidRPr="005D61F3">
              <w:rPr>
                <w:sz w:val="22"/>
                <w:szCs w:val="22"/>
              </w:rPr>
              <w:t>(Map)</w:t>
            </w:r>
          </w:p>
        </w:tc>
        <w:tc>
          <w:tcPr>
            <w:tcW w:w="2608" w:type="pct"/>
          </w:tcPr>
          <w:p w14:paraId="70E5D7F5" w14:textId="77777777" w:rsidR="009A5594" w:rsidRPr="00904D64" w:rsidRDefault="009A5594" w:rsidP="006A1AF6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</w:t>
            </w:r>
            <w:r w:rsidR="006A1A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50</w:t>
            </w:r>
            <w:r w:rsidRPr="005D61F3">
              <w:rPr>
                <w:sz w:val="22"/>
                <w:szCs w:val="22"/>
              </w:rPr>
              <w:t>.00</w:t>
            </w:r>
          </w:p>
        </w:tc>
      </w:tr>
      <w:tr w:rsidR="00106F5B" w:rsidRPr="00904D64" w14:paraId="2CB6E459" w14:textId="77777777" w:rsidTr="00076E9C">
        <w:trPr>
          <w:trHeight w:val="376"/>
        </w:trPr>
        <w:tc>
          <w:tcPr>
            <w:tcW w:w="2392" w:type="pct"/>
          </w:tcPr>
          <w:p w14:paraId="17AAAD98" w14:textId="77777777" w:rsidR="00106F5B" w:rsidRDefault="00106F5B" w:rsidP="00D10296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 xml:space="preserve">Rezoning Application </w:t>
            </w:r>
            <w:r>
              <w:rPr>
                <w:sz w:val="22"/>
                <w:szCs w:val="22"/>
              </w:rPr>
              <w:t xml:space="preserve"> </w:t>
            </w:r>
            <w:r w:rsidRPr="005D61F3">
              <w:rPr>
                <w:sz w:val="22"/>
                <w:szCs w:val="22"/>
              </w:rPr>
              <w:t>(Text)</w:t>
            </w:r>
          </w:p>
          <w:p w14:paraId="09D25CEA" w14:textId="77777777" w:rsidR="00106F5B" w:rsidRPr="005D61F3" w:rsidRDefault="00106F5B" w:rsidP="00D102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Use</w:t>
            </w:r>
            <w:r w:rsidRPr="005D61F3">
              <w:rPr>
                <w:sz w:val="22"/>
                <w:szCs w:val="22"/>
              </w:rPr>
              <w:t xml:space="preserve"> Application</w:t>
            </w:r>
            <w:r w:rsidRPr="005D61F3"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</w:p>
          <w:p w14:paraId="6643356D" w14:textId="77777777" w:rsidR="00106F5B" w:rsidRPr="005D61F3" w:rsidRDefault="00106F5B" w:rsidP="00106F5B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Variance Request</w:t>
            </w:r>
            <w:r w:rsidRPr="005D61F3"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</w:p>
          <w:p w14:paraId="3B658E2F" w14:textId="77777777" w:rsidR="00106F5B" w:rsidRDefault="00106F5B" w:rsidP="00106F5B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Subdivision Plan Review</w:t>
            </w:r>
            <w:r w:rsidRPr="005D61F3"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</w:p>
          <w:p w14:paraId="420C7704" w14:textId="77777777" w:rsidR="00106F5B" w:rsidRDefault="00106F5B" w:rsidP="00106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Lots or Less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33EBB67" w14:textId="77777777" w:rsidR="00106F5B" w:rsidRDefault="00106F5B" w:rsidP="00106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 50 Lots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</w:p>
          <w:p w14:paraId="48A84E49" w14:textId="77777777" w:rsidR="00106F5B" w:rsidRDefault="00106F5B" w:rsidP="00106F5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+ Lots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BD027B3" w14:textId="77777777" w:rsidR="00106F5B" w:rsidRPr="005D61F3" w:rsidRDefault="00106F5B" w:rsidP="00106F5B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inor Subdivision Approval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5BBA6A64" w14:textId="75EAE919" w:rsidR="00106F5B" w:rsidRPr="005D61F3" w:rsidRDefault="00106F5B" w:rsidP="004B3C27">
            <w:pPr>
              <w:spacing w:after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Wall Mounted</w:t>
            </w:r>
            <w:r w:rsidR="004B3C27">
              <w:rPr>
                <w:sz w:val="22"/>
                <w:szCs w:val="22"/>
              </w:rPr>
              <w:t xml:space="preserve"> Sign Permit</w:t>
            </w:r>
            <w:r w:rsidRPr="005D61F3">
              <w:rPr>
                <w:sz w:val="22"/>
                <w:szCs w:val="22"/>
              </w:rPr>
              <w:tab/>
            </w:r>
            <w:r w:rsidRPr="005D61F3">
              <w:rPr>
                <w:sz w:val="22"/>
                <w:szCs w:val="22"/>
              </w:rPr>
              <w:tab/>
            </w:r>
          </w:p>
          <w:p w14:paraId="19907159" w14:textId="4B30BC41" w:rsidR="00106F5B" w:rsidRPr="00904D64" w:rsidRDefault="00106F5B" w:rsidP="00106F5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 Standing</w:t>
            </w:r>
            <w:r w:rsidR="004B3C27">
              <w:rPr>
                <w:sz w:val="22"/>
                <w:szCs w:val="22"/>
              </w:rPr>
              <w:t xml:space="preserve"> Sign Permit</w:t>
            </w:r>
          </w:p>
        </w:tc>
        <w:tc>
          <w:tcPr>
            <w:tcW w:w="2608" w:type="pct"/>
          </w:tcPr>
          <w:p w14:paraId="55590FD7" w14:textId="77777777" w:rsidR="00106F5B" w:rsidRDefault="00106F5B" w:rsidP="00A534C8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Pr="005D61F3">
              <w:rPr>
                <w:sz w:val="22"/>
                <w:szCs w:val="22"/>
              </w:rPr>
              <w:t>50.00</w:t>
            </w:r>
          </w:p>
          <w:p w14:paraId="1BFBF3BE" w14:textId="2BC275C0" w:rsidR="00076E9C" w:rsidRDefault="00106F5B" w:rsidP="00D10296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250</w:t>
            </w:r>
            <w:r w:rsidRPr="005D61F3">
              <w:rPr>
                <w:sz w:val="22"/>
                <w:szCs w:val="22"/>
              </w:rPr>
              <w:t>.00</w:t>
            </w:r>
          </w:p>
          <w:p w14:paraId="1E7AD092" w14:textId="2BC275C0" w:rsidR="00106F5B" w:rsidRDefault="00076E9C" w:rsidP="00A53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$250.00</w:t>
            </w:r>
          </w:p>
          <w:p w14:paraId="1CD960E9" w14:textId="77777777" w:rsidR="00A6030F" w:rsidRDefault="00A6030F" w:rsidP="00A534C8">
            <w:pPr>
              <w:spacing w:before="120"/>
              <w:rPr>
                <w:sz w:val="22"/>
                <w:szCs w:val="22"/>
              </w:rPr>
            </w:pPr>
          </w:p>
          <w:p w14:paraId="68A042C9" w14:textId="299A3B15" w:rsidR="00106F5B" w:rsidRDefault="00106F5B" w:rsidP="00A534C8">
            <w:pPr>
              <w:spacing w:before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$50.00</w:t>
            </w:r>
          </w:p>
          <w:p w14:paraId="672EF960" w14:textId="77777777" w:rsidR="00106F5B" w:rsidRDefault="00106F5B" w:rsidP="00A534C8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$100.00</w:t>
            </w:r>
          </w:p>
          <w:p w14:paraId="1021C858" w14:textId="77777777" w:rsidR="00106F5B" w:rsidRDefault="00106F5B" w:rsidP="00A534C8">
            <w:pPr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$200.00</w:t>
            </w:r>
          </w:p>
          <w:p w14:paraId="7B0FA418" w14:textId="77777777" w:rsidR="00106F5B" w:rsidRDefault="00106F5B" w:rsidP="00A6030F">
            <w:pPr>
              <w:spacing w:before="120"/>
              <w:rPr>
                <w:sz w:val="22"/>
                <w:szCs w:val="22"/>
              </w:rPr>
            </w:pPr>
            <w:r w:rsidRPr="005D61F3">
              <w:rPr>
                <w:sz w:val="22"/>
                <w:szCs w:val="22"/>
              </w:rPr>
              <w:t>$50.00</w:t>
            </w:r>
          </w:p>
          <w:p w14:paraId="235B3736" w14:textId="77777777" w:rsidR="00106F5B" w:rsidRDefault="00106F5B" w:rsidP="001705FD">
            <w:pPr>
              <w:spacing w:before="240"/>
              <w:rPr>
                <w:sz w:val="22"/>
                <w:szCs w:val="22"/>
              </w:rPr>
            </w:pPr>
            <w:r w:rsidRPr="00106F5B">
              <w:rPr>
                <w:sz w:val="22"/>
                <w:szCs w:val="22"/>
              </w:rPr>
              <w:t>$100.00</w:t>
            </w:r>
          </w:p>
          <w:p w14:paraId="7D61D1B4" w14:textId="77777777" w:rsidR="00106F5B" w:rsidRPr="005D61F3" w:rsidRDefault="00106F5B" w:rsidP="00106F5B">
            <w:pPr>
              <w:rPr>
                <w:sz w:val="22"/>
                <w:szCs w:val="22"/>
              </w:rPr>
            </w:pPr>
            <w:r w:rsidRPr="00106F5B">
              <w:rPr>
                <w:sz w:val="22"/>
                <w:szCs w:val="22"/>
              </w:rPr>
              <w:t>$200.00</w:t>
            </w:r>
          </w:p>
        </w:tc>
      </w:tr>
    </w:tbl>
    <w:p w14:paraId="7F62EAD7" w14:textId="77777777" w:rsidR="00DF7662" w:rsidRPr="00904D64" w:rsidRDefault="00DF7662" w:rsidP="009D2BC4"/>
    <w:sectPr w:rsidR="00DF7662" w:rsidRPr="00904D64" w:rsidSect="009D2BC4">
      <w:pgSz w:w="12240" w:h="15840" w:code="1"/>
      <w:pgMar w:top="432" w:right="1008" w:bottom="432" w:left="100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CB5C" w14:textId="77777777" w:rsidR="0001637F" w:rsidRDefault="0001637F">
      <w:r>
        <w:separator/>
      </w:r>
    </w:p>
  </w:endnote>
  <w:endnote w:type="continuationSeparator" w:id="0">
    <w:p w14:paraId="62A6C914" w14:textId="77777777" w:rsidR="0001637F" w:rsidRDefault="0001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DomCasual B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495F" w14:textId="77777777" w:rsidR="0001637F" w:rsidRDefault="0001637F">
      <w:r>
        <w:separator/>
      </w:r>
    </w:p>
  </w:footnote>
  <w:footnote w:type="continuationSeparator" w:id="0">
    <w:p w14:paraId="53E0CBEC" w14:textId="77777777" w:rsidR="0001637F" w:rsidRDefault="0001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0292"/>
    <w:rsid w:val="0001637F"/>
    <w:rsid w:val="00020876"/>
    <w:rsid w:val="00076E9C"/>
    <w:rsid w:val="000D4953"/>
    <w:rsid w:val="000E6EC5"/>
    <w:rsid w:val="00106F5B"/>
    <w:rsid w:val="0011212C"/>
    <w:rsid w:val="0012680F"/>
    <w:rsid w:val="00127F12"/>
    <w:rsid w:val="00154EBA"/>
    <w:rsid w:val="00166827"/>
    <w:rsid w:val="00166D9B"/>
    <w:rsid w:val="001705FD"/>
    <w:rsid w:val="00175A4F"/>
    <w:rsid w:val="00180292"/>
    <w:rsid w:val="00185EFB"/>
    <w:rsid w:val="001C54EC"/>
    <w:rsid w:val="001F1E3C"/>
    <w:rsid w:val="00266151"/>
    <w:rsid w:val="00282D1B"/>
    <w:rsid w:val="002A338D"/>
    <w:rsid w:val="002F555C"/>
    <w:rsid w:val="00317551"/>
    <w:rsid w:val="00350EA3"/>
    <w:rsid w:val="003829F1"/>
    <w:rsid w:val="00391833"/>
    <w:rsid w:val="003C2CC2"/>
    <w:rsid w:val="003E681B"/>
    <w:rsid w:val="003F5FF8"/>
    <w:rsid w:val="0043339F"/>
    <w:rsid w:val="004442B2"/>
    <w:rsid w:val="0047461B"/>
    <w:rsid w:val="004B3C27"/>
    <w:rsid w:val="004C03F9"/>
    <w:rsid w:val="004D047C"/>
    <w:rsid w:val="00546FD4"/>
    <w:rsid w:val="00550349"/>
    <w:rsid w:val="005529F7"/>
    <w:rsid w:val="0059400B"/>
    <w:rsid w:val="005C7ED4"/>
    <w:rsid w:val="005D61F3"/>
    <w:rsid w:val="005F4420"/>
    <w:rsid w:val="00601B60"/>
    <w:rsid w:val="00601D43"/>
    <w:rsid w:val="00630AED"/>
    <w:rsid w:val="00651D95"/>
    <w:rsid w:val="00652489"/>
    <w:rsid w:val="0068028C"/>
    <w:rsid w:val="0069540D"/>
    <w:rsid w:val="006A1AF6"/>
    <w:rsid w:val="006A6A39"/>
    <w:rsid w:val="006D6799"/>
    <w:rsid w:val="006F1032"/>
    <w:rsid w:val="006F186C"/>
    <w:rsid w:val="00735D85"/>
    <w:rsid w:val="007373E6"/>
    <w:rsid w:val="00753CC4"/>
    <w:rsid w:val="00760662"/>
    <w:rsid w:val="00772998"/>
    <w:rsid w:val="007924BA"/>
    <w:rsid w:val="007948EE"/>
    <w:rsid w:val="00794D8B"/>
    <w:rsid w:val="007B7285"/>
    <w:rsid w:val="007C0CF4"/>
    <w:rsid w:val="007D3700"/>
    <w:rsid w:val="007F7C5A"/>
    <w:rsid w:val="008040E8"/>
    <w:rsid w:val="00822A60"/>
    <w:rsid w:val="00833433"/>
    <w:rsid w:val="00841352"/>
    <w:rsid w:val="0085540E"/>
    <w:rsid w:val="008641B5"/>
    <w:rsid w:val="008A2DF5"/>
    <w:rsid w:val="008C7CFD"/>
    <w:rsid w:val="00904D64"/>
    <w:rsid w:val="00910058"/>
    <w:rsid w:val="009A5594"/>
    <w:rsid w:val="009C6382"/>
    <w:rsid w:val="009D2BC4"/>
    <w:rsid w:val="009E1B76"/>
    <w:rsid w:val="00A03A33"/>
    <w:rsid w:val="00A26390"/>
    <w:rsid w:val="00A35D53"/>
    <w:rsid w:val="00A52390"/>
    <w:rsid w:val="00A6030F"/>
    <w:rsid w:val="00A8111A"/>
    <w:rsid w:val="00A84B13"/>
    <w:rsid w:val="00AF6555"/>
    <w:rsid w:val="00B0139D"/>
    <w:rsid w:val="00B11EDB"/>
    <w:rsid w:val="00B30703"/>
    <w:rsid w:val="00B5027F"/>
    <w:rsid w:val="00B62514"/>
    <w:rsid w:val="00B81FA3"/>
    <w:rsid w:val="00BA2BD7"/>
    <w:rsid w:val="00BE46D3"/>
    <w:rsid w:val="00BE7367"/>
    <w:rsid w:val="00C37C1C"/>
    <w:rsid w:val="00C64A66"/>
    <w:rsid w:val="00C82BA4"/>
    <w:rsid w:val="00C94F63"/>
    <w:rsid w:val="00CC079F"/>
    <w:rsid w:val="00D10296"/>
    <w:rsid w:val="00D66D2D"/>
    <w:rsid w:val="00DA58F0"/>
    <w:rsid w:val="00DB1710"/>
    <w:rsid w:val="00DD69AD"/>
    <w:rsid w:val="00DF7662"/>
    <w:rsid w:val="00E154E0"/>
    <w:rsid w:val="00E23543"/>
    <w:rsid w:val="00E517A7"/>
    <w:rsid w:val="00E94ABF"/>
    <w:rsid w:val="00E97F39"/>
    <w:rsid w:val="00EA2E0B"/>
    <w:rsid w:val="00EB2990"/>
    <w:rsid w:val="00EC308C"/>
    <w:rsid w:val="00EF048B"/>
    <w:rsid w:val="00F058C7"/>
    <w:rsid w:val="00F3280A"/>
    <w:rsid w:val="00F63400"/>
    <w:rsid w:val="00F87D90"/>
    <w:rsid w:val="00FB74C6"/>
    <w:rsid w:val="00FD14F5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5EBD7"/>
  <w15:docId w15:val="{BFAAEACC-2411-46D6-8614-8ECF33EB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FF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" w:hAnsi="Helv"/>
      <w:sz w:val="12"/>
    </w:rPr>
  </w:style>
  <w:style w:type="paragraph" w:customStyle="1" w:styleId="articlecontents">
    <w:name w:val="articlecontents"/>
    <w:basedOn w:val="Normal"/>
    <w:rPr>
      <w:b/>
      <w:smallCaps/>
    </w:rPr>
  </w:style>
  <w:style w:type="paragraph" w:customStyle="1" w:styleId="articles">
    <w:name w:val="articles"/>
    <w:basedOn w:val="Normal"/>
    <w:pPr>
      <w:jc w:val="center"/>
    </w:pPr>
    <w:rPr>
      <w:b/>
      <w:smallCaps/>
    </w:rPr>
  </w:style>
  <w:style w:type="paragraph" w:customStyle="1" w:styleId="chapters">
    <w:name w:val="chapters"/>
    <w:basedOn w:val="Normal"/>
    <w:pPr>
      <w:jc w:val="center"/>
    </w:pPr>
    <w:rPr>
      <w:smallCaps/>
    </w:rPr>
  </w:style>
  <w:style w:type="paragraph" w:customStyle="1" w:styleId="divisions">
    <w:name w:val="divisions"/>
    <w:basedOn w:val="Normal"/>
    <w:pPr>
      <w:jc w:val="center"/>
    </w:pPr>
    <w:rPr>
      <w:smallCaps/>
    </w:rPr>
  </w:style>
  <w:style w:type="paragraph" w:customStyle="1" w:styleId="sections">
    <w:name w:val="sections"/>
    <w:basedOn w:val="Normal"/>
    <w:rPr>
      <w:b/>
    </w:rPr>
  </w:style>
  <w:style w:type="paragraph" w:styleId="EnvelopeReturn">
    <w:name w:val="envelope return"/>
    <w:basedOn w:val="Normal"/>
    <w:rPr>
      <w:rFonts w:ascii="DomCasual BT" w:hAnsi="DomCasual BT"/>
      <w:i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Richlands</vt:lpstr>
    </vt:vector>
  </TitlesOfParts>
  <Company>Town of Richlands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Richlands</dc:title>
  <dc:creator>Gregg Whitehead</dc:creator>
  <cp:lastModifiedBy>Gregg Whitehead</cp:lastModifiedBy>
  <cp:revision>33</cp:revision>
  <cp:lastPrinted>2020-05-15T18:48:00Z</cp:lastPrinted>
  <dcterms:created xsi:type="dcterms:W3CDTF">2018-04-11T14:16:00Z</dcterms:created>
  <dcterms:modified xsi:type="dcterms:W3CDTF">2024-09-11T14:55:00Z</dcterms:modified>
</cp:coreProperties>
</file>